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55C" w:rsidRDefault="00F1255C" w:rsidP="00F1255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AF4B87">
        <w:rPr>
          <w:rFonts w:ascii="Times New Roman" w:hAnsi="Times New Roman"/>
          <w:b/>
          <w:sz w:val="28"/>
          <w:szCs w:val="28"/>
        </w:rPr>
        <w:t>«</w:t>
      </w:r>
      <w:r w:rsidR="008306BB" w:rsidRPr="008306BB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Көлік құралын тоқтату туралы талаптың, автомобиль көлік құралын жеткізу туралы талаптың, сондай-ақ автомобиль көлік құралын тоқтату туралы актісінің нысандарын және оны толтыру қағидаларын бекіту туралы</w:t>
      </w:r>
      <w:r w:rsidRPr="00AF4B87">
        <w:rPr>
          <w:rFonts w:ascii="Times New Roman" w:hAnsi="Times New Roman"/>
          <w:b/>
          <w:sz w:val="28"/>
          <w:szCs w:val="28"/>
        </w:rPr>
        <w:t xml:space="preserve">» </w:t>
      </w:r>
      <w:proofErr w:type="spellStart"/>
      <w:r w:rsidRPr="00890A83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890A8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90A83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Қаржы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министрі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бұйрығы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жобасын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>а</w:t>
      </w:r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r w:rsidRPr="00890A83">
        <w:rPr>
          <w:rFonts w:ascii="Times New Roman" w:hAnsi="Times New Roman"/>
          <w:sz w:val="28"/>
          <w:szCs w:val="28"/>
        </w:rPr>
        <w:t xml:space="preserve">(бұдан </w:t>
      </w:r>
      <w:proofErr w:type="spellStart"/>
      <w:r w:rsidRPr="00890A83">
        <w:rPr>
          <w:rFonts w:ascii="Times New Roman" w:hAnsi="Times New Roman"/>
          <w:sz w:val="28"/>
          <w:szCs w:val="28"/>
        </w:rPr>
        <w:t>әрі</w:t>
      </w:r>
      <w:proofErr w:type="spellEnd"/>
      <w:r w:rsidRPr="00890A83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890A83">
        <w:rPr>
          <w:rFonts w:ascii="Times New Roman" w:hAnsi="Times New Roman"/>
          <w:sz w:val="28"/>
          <w:szCs w:val="28"/>
        </w:rPr>
        <w:t>Жоба</w:t>
      </w:r>
      <w:proofErr w:type="spellEnd"/>
      <w:r w:rsidRPr="00890A8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845B6" w:rsidRPr="00C845B6" w:rsidRDefault="00F1255C" w:rsidP="00F125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845B6" w:rsidRPr="00C845B6">
        <w:rPr>
          <w:rFonts w:ascii="Times New Roman" w:eastAsia="Calibri" w:hAnsi="Times New Roman" w:cs="Times New Roman"/>
          <w:b/>
          <w:sz w:val="28"/>
          <w:szCs w:val="28"/>
        </w:rPr>
        <w:t>ТҮСІНДІРМЕ ЖАЗБА</w:t>
      </w:r>
    </w:p>
    <w:p w:rsidR="00C845B6" w:rsidRPr="00C845B6" w:rsidRDefault="00C845B6" w:rsidP="00C845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45B6" w:rsidRPr="00C845B6" w:rsidRDefault="00C845B6" w:rsidP="00C845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Мемлекеттік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органның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атауы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–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әзірлеуші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.</w:t>
      </w:r>
    </w:p>
    <w:p w:rsidR="00C845B6" w:rsidRPr="00C845B6" w:rsidRDefault="00C845B6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Қазақстан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Республикасының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Қаржы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министрлігі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C845B6" w:rsidRPr="00C845B6" w:rsidRDefault="00C845B6" w:rsidP="00C845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Нормативтік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құқықтық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актіні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қабылдауға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негіздер</w:t>
      </w:r>
      <w:proofErr w:type="spellEnd"/>
    </w:p>
    <w:p w:rsidR="00C845B6" w:rsidRPr="00C845B6" w:rsidRDefault="00C845B6" w:rsidP="00C84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proofErr w:type="gram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тиісті</w:t>
      </w:r>
      <w:proofErr w:type="spellEnd"/>
      <w:proofErr w:type="gram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құқықтық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актілерге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Қазақстан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Республикасы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бекіткен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халықаралық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шарттар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нормаларына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Қазақстан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қатысушысы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болып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табылатын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халықаралық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ұйымдар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шешімдеріне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Президенттің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хаттамалық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және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өзге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де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тапсырмаларына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Президент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Әкімшілігі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Үкімет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және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Үкімет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Аппараты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басшылығының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тапсырмаларына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және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(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немесе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)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қабылдау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қажеттілігін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өзге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де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негіздеуге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сілтеме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жасай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отырып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.</w:t>
      </w:r>
    </w:p>
    <w:p w:rsidR="00C845B6" w:rsidRPr="00C845B6" w:rsidRDefault="00C845B6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Жоба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Қазақстан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Республикасындағы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кедендік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реттеу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туралы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» </w:t>
      </w:r>
      <w:proofErr w:type="spellStart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Қазақстан</w:t>
      </w:r>
      <w:proofErr w:type="spellEnd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Республикасы</w:t>
      </w:r>
      <w:proofErr w:type="spellEnd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1255C">
        <w:rPr>
          <w:rFonts w:ascii="Times New Roman" w:eastAsia="Calibri" w:hAnsi="Times New Roman" w:cs="Times New Roman"/>
          <w:sz w:val="28"/>
          <w:szCs w:val="28"/>
          <w:lang w:val="en-US"/>
        </w:rPr>
        <w:t>Кодексінің</w:t>
      </w:r>
      <w:proofErr w:type="spellEnd"/>
      <w:r w:rsidR="00F125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18-1-бабы</w:t>
      </w:r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8306B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1, 3 және 4 </w:t>
      </w:r>
      <w:r w:rsidR="008306BB">
        <w:rPr>
          <w:rFonts w:ascii="Times New Roman" w:eastAsia="Calibri" w:hAnsi="Times New Roman" w:cs="Times New Roman"/>
          <w:sz w:val="28"/>
          <w:szCs w:val="28"/>
          <w:lang w:val="en-US"/>
        </w:rPr>
        <w:t>–</w:t>
      </w:r>
      <w:r w:rsidR="008306B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т</w:t>
      </w:r>
      <w:r w:rsidR="008306BB">
        <w:rPr>
          <w:rFonts w:ascii="Times New Roman" w:eastAsia="Calibri" w:hAnsi="Times New Roman" w:cs="Times New Roman"/>
          <w:sz w:val="28"/>
          <w:szCs w:val="28"/>
          <w:lang w:val="en-US"/>
        </w:rPr>
        <w:t>армақтарын</w:t>
      </w:r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а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сәйкес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әзірленді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8306BB" w:rsidRPr="008306BB" w:rsidRDefault="00C845B6" w:rsidP="00C845B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Нормативтік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құқықтық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актіні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қабылдау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қажеттілігі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және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оның</w:t>
      </w:r>
      <w:r w:rsidR="008306B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C845B6" w:rsidRPr="008306BB" w:rsidRDefault="00C845B6" w:rsidP="00830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306BB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қаржылық қамтамасыз етілуі, оның ішінде қаржыландыру көздері, сондай-ақ, көзделген жағдайда, бюджет заңнамасына сәйкес тиісті бюджет комиссиясының шешіміне сілтеме, қаржыландырудың қажетті есептеулері, бюджет комиссиясы хаттамасының көшірмесі қоса беріледі (түсіндірме жазбаға міндетті түрде қоса тіркеледі).</w:t>
      </w:r>
    </w:p>
    <w:p w:rsidR="00C845B6" w:rsidRPr="00472DC6" w:rsidRDefault="00C845B6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72DC6">
        <w:rPr>
          <w:rFonts w:ascii="Times New Roman" w:eastAsia="Calibri" w:hAnsi="Times New Roman" w:cs="Times New Roman"/>
          <w:sz w:val="28"/>
          <w:szCs w:val="28"/>
          <w:lang w:val="kk-KZ"/>
        </w:rPr>
        <w:t>Жобаны қабылдау республикалық бюджеттен қаржы қ</w:t>
      </w:r>
      <w:r w:rsidR="00F1255C">
        <w:rPr>
          <w:rFonts w:ascii="Times New Roman" w:eastAsia="Calibri" w:hAnsi="Times New Roman" w:cs="Times New Roman"/>
          <w:sz w:val="28"/>
          <w:szCs w:val="28"/>
          <w:lang w:val="kk-KZ"/>
        </w:rPr>
        <w:t>ұралдарын</w:t>
      </w:r>
      <w:r w:rsidRPr="00472DC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бөлуді талап етпейді.</w:t>
      </w:r>
    </w:p>
    <w:p w:rsidR="00260E43" w:rsidRPr="00472DC6" w:rsidRDefault="00C845B6" w:rsidP="00C845B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472DC6">
        <w:rPr>
          <w:rFonts w:ascii="Times New Roman" w:eastAsia="Calibri" w:hAnsi="Times New Roman" w:cs="Times New Roman"/>
          <w:b/>
          <w:sz w:val="28"/>
          <w:szCs w:val="28"/>
          <w:lang w:val="kk-KZ"/>
        </w:rPr>
        <w:t>Нормативтік құқықтық акт жобасын қабылдаған жағдайда халықтың</w:t>
      </w:r>
      <w:r w:rsidR="00260E4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C845B6" w:rsidRPr="00260E43" w:rsidRDefault="00C845B6" w:rsidP="00260E4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260E43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кең тобы үшін әлеуметтік-экономикалық, құқықтық және (немесе) өзге де салдарлар, сондай-ақ нормативтік құқықтық акт жобасының ұлттық қауіпсіздікті қамтамасыз етуге әсері.</w:t>
      </w:r>
    </w:p>
    <w:p w:rsidR="00C845B6" w:rsidRPr="00472DC6" w:rsidRDefault="00C845B6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72DC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Жобаны қабылдау </w:t>
      </w:r>
      <w:r w:rsidR="00F125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теріс </w:t>
      </w:r>
      <w:r w:rsidRPr="00472DC6">
        <w:rPr>
          <w:rFonts w:ascii="Times New Roman" w:eastAsia="Calibri" w:hAnsi="Times New Roman" w:cs="Times New Roman"/>
          <w:sz w:val="28"/>
          <w:szCs w:val="28"/>
          <w:lang w:val="kk-KZ"/>
        </w:rPr>
        <w:t>әлеуметтік-экономикалық және (немесе) құқықтық салдарға әкелмейді және ұлттық қауіпсіздікті қамтамасыз етуге әсер етпейді.</w:t>
      </w:r>
    </w:p>
    <w:p w:rsidR="00260E43" w:rsidRPr="00472DC6" w:rsidRDefault="00C845B6" w:rsidP="00C845B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472DC6">
        <w:rPr>
          <w:rFonts w:ascii="Times New Roman" w:eastAsia="Calibri" w:hAnsi="Times New Roman" w:cs="Times New Roman"/>
          <w:b/>
          <w:sz w:val="28"/>
          <w:szCs w:val="28"/>
          <w:lang w:val="kk-KZ"/>
        </w:rPr>
        <w:t>Жеке әлеуетті стейкхолдерлер (мемлекет, бизнес-қоғамдастық, халық,</w:t>
      </w:r>
      <w:r w:rsidR="00260E4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C845B6" w:rsidRPr="00260E43" w:rsidRDefault="00C845B6" w:rsidP="00260E4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260E43">
        <w:rPr>
          <w:rFonts w:ascii="Times New Roman" w:eastAsia="Calibri" w:hAnsi="Times New Roman" w:cs="Times New Roman"/>
          <w:b/>
          <w:sz w:val="28"/>
          <w:szCs w:val="28"/>
          <w:lang w:val="kk-KZ"/>
        </w:rPr>
        <w:t>өзге санаттар) үшін күтілетін нәтижелердің нақты мақсаттары мен мерзімдерін толық сипаттау.</w:t>
      </w:r>
    </w:p>
    <w:p w:rsidR="00C845B6" w:rsidRDefault="00FD4540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D1D09">
        <w:rPr>
          <w:rFonts w:ascii="Times New Roman" w:hAnsi="Times New Roman"/>
          <w:sz w:val="28"/>
          <w:szCs w:val="28"/>
          <w:lang w:val="kk-KZ"/>
        </w:rPr>
        <w:t>Жобаның мақсаты –</w:t>
      </w:r>
      <w:r>
        <w:rPr>
          <w:rFonts w:ascii="Times New Roman" w:hAnsi="Times New Roman"/>
          <w:sz w:val="28"/>
          <w:szCs w:val="28"/>
          <w:lang w:val="kk-KZ"/>
        </w:rPr>
        <w:t xml:space="preserve"> о</w:t>
      </w:r>
      <w:r w:rsidR="00A53E9A" w:rsidRPr="00A53E9A">
        <w:rPr>
          <w:rFonts w:ascii="Times New Roman" w:eastAsia="Calibri" w:hAnsi="Times New Roman" w:cs="Times New Roman"/>
          <w:sz w:val="28"/>
          <w:szCs w:val="28"/>
          <w:lang w:val="kk-KZ"/>
        </w:rPr>
        <w:t>тандық бизнесті және ішкі нарықты тауарлар мен көлік құралдарын заңсыз өткізуден қорғау мақсатында. Автомобиль көлік құралдарын тоқтату және кедендік бақылау жүргізу тәртібін регламенттеу. Тәртіпті енгізу тауарларды, сондай-ақ тыйым салынған және таңбаланбаған тауарларды Қазақстан Республикасының аумағына заңсыз әкелудің (контрабандалық әкелудің) алдын алуға мүмкіндік береді.</w:t>
      </w:r>
    </w:p>
    <w:p w:rsidR="00472DC6" w:rsidRPr="00AA5210" w:rsidRDefault="00B84DD0" w:rsidP="00485A7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Автомобиль к</w:t>
      </w:r>
      <w:r w:rsidR="00472DC6" w:rsidRPr="00C84FB9">
        <w:rPr>
          <w:rFonts w:ascii="Times New Roman" w:hAnsi="Times New Roman" w:cs="Times New Roman"/>
          <w:sz w:val="28"/>
          <w:szCs w:val="28"/>
          <w:lang w:val="kk-KZ"/>
        </w:rPr>
        <w:t xml:space="preserve">өлік құралын тоқтату туралы талаптың, автомобиль көлік құралын жеткізу туралы талаптың, сондай-ақ автомобиль көлік құралын тоқтату туралы актісінің нысандарын және оны толтыру қағидаларын </w:t>
      </w:r>
      <w:r w:rsidR="00472DC6" w:rsidRPr="00896B33">
        <w:rPr>
          <w:rFonts w:ascii="Times New Roman" w:hAnsi="Times New Roman" w:cs="Times New Roman"/>
          <w:sz w:val="28"/>
          <w:szCs w:val="28"/>
          <w:lang w:val="kk-KZ"/>
        </w:rPr>
        <w:t>ре</w:t>
      </w:r>
      <w:r w:rsidR="00472DC6">
        <w:rPr>
          <w:rFonts w:ascii="Times New Roman" w:hAnsi="Times New Roman" w:cs="Times New Roman"/>
          <w:sz w:val="28"/>
          <w:szCs w:val="28"/>
          <w:lang w:val="kk-KZ"/>
        </w:rPr>
        <w:t>гламенттеу</w:t>
      </w:r>
      <w:r w:rsidR="00472DC6" w:rsidRPr="00896B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72DC6">
        <w:rPr>
          <w:rFonts w:ascii="Times New Roman" w:hAnsi="Times New Roman" w:cs="Times New Roman"/>
          <w:sz w:val="28"/>
          <w:szCs w:val="28"/>
          <w:lang w:val="kk-KZ"/>
        </w:rPr>
        <w:t>жолымен</w:t>
      </w:r>
      <w:r w:rsidR="00472DC6" w:rsidRPr="00896B33">
        <w:rPr>
          <w:rFonts w:ascii="Times New Roman" w:hAnsi="Times New Roman" w:cs="Times New Roman"/>
          <w:sz w:val="28"/>
          <w:szCs w:val="28"/>
          <w:lang w:val="kk-KZ"/>
        </w:rPr>
        <w:t xml:space="preserve"> ЕАЭО-ның кедендік аумағында</w:t>
      </w:r>
      <w:r w:rsidR="00472DC6">
        <w:rPr>
          <w:rFonts w:ascii="Times New Roman" w:hAnsi="Times New Roman" w:cs="Times New Roman"/>
          <w:sz w:val="28"/>
          <w:szCs w:val="28"/>
          <w:lang w:val="kk-KZ"/>
        </w:rPr>
        <w:t xml:space="preserve">ғы </w:t>
      </w:r>
      <w:r w:rsidR="00472DC6" w:rsidRPr="00896B33">
        <w:rPr>
          <w:rFonts w:ascii="Times New Roman" w:hAnsi="Times New Roman" w:cs="Times New Roman"/>
          <w:sz w:val="28"/>
          <w:szCs w:val="28"/>
          <w:lang w:val="kk-KZ"/>
        </w:rPr>
        <w:t>тауарлар мен көлік құралдарына қатысты кедендік әкімшілендіруді жетілдіру</w:t>
      </w:r>
      <w:r w:rsidR="00472DC6">
        <w:rPr>
          <w:rFonts w:ascii="Times New Roman" w:hAnsi="Times New Roman" w:cs="Times New Roman"/>
          <w:sz w:val="28"/>
          <w:szCs w:val="28"/>
          <w:lang w:val="kk-KZ"/>
        </w:rPr>
        <w:t>, соның н</w:t>
      </w:r>
      <w:r w:rsidR="00472DC6" w:rsidRPr="00896B33">
        <w:rPr>
          <w:rFonts w:ascii="Times New Roman" w:hAnsi="Times New Roman" w:cs="Times New Roman"/>
          <w:sz w:val="28"/>
          <w:szCs w:val="28"/>
          <w:lang w:val="kk-KZ"/>
        </w:rPr>
        <w:t>әтижесінде ке</w:t>
      </w:r>
      <w:r w:rsidR="00472DC6">
        <w:rPr>
          <w:rFonts w:ascii="Times New Roman" w:hAnsi="Times New Roman" w:cs="Times New Roman"/>
          <w:sz w:val="28"/>
          <w:szCs w:val="28"/>
          <w:lang w:val="kk-KZ"/>
        </w:rPr>
        <w:t xml:space="preserve">дендік бақылаудың тиімділігін </w:t>
      </w:r>
      <w:bookmarkStart w:id="0" w:name="_GoBack"/>
      <w:bookmarkEnd w:id="0"/>
      <w:r w:rsidR="00472DC6" w:rsidRPr="00AA5210">
        <w:rPr>
          <w:rFonts w:ascii="Times New Roman" w:hAnsi="Times New Roman" w:cs="Times New Roman"/>
          <w:sz w:val="28"/>
          <w:szCs w:val="28"/>
          <w:lang w:val="kk-KZ"/>
        </w:rPr>
        <w:t>арттырады, бұл өз кезегінде көлеңкелі экономиканың үлесін азайтуға ықпал етеді.</w:t>
      </w:r>
    </w:p>
    <w:p w:rsidR="00A53E9A" w:rsidRPr="00A53E9A" w:rsidRDefault="00C845B6" w:rsidP="00C845B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A53E9A">
        <w:rPr>
          <w:rFonts w:ascii="Times New Roman" w:eastAsia="Calibri" w:hAnsi="Times New Roman" w:cs="Times New Roman"/>
          <w:b/>
          <w:sz w:val="28"/>
          <w:szCs w:val="28"/>
          <w:lang w:val="kk-KZ"/>
        </w:rPr>
        <w:t>Егер енгізілген жоба қабылданған жағдайда, заңнамалық актіні сәйкес</w:t>
      </w:r>
      <w:r w:rsidR="00A53E9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C845B6" w:rsidRPr="00A53E9A" w:rsidRDefault="00C845B6" w:rsidP="00A53E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A53E9A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келтіру қажеттілігі (басқа нормативтік құқықтық актілерді қабылдау немесе қолданыстағы актілерге өзгерістер мен (немесе) толықтырулар енгізу қажеттігін көрсету) немесе мұндай қажеттіліктің болмауы.</w:t>
      </w:r>
    </w:p>
    <w:p w:rsidR="00C845B6" w:rsidRPr="00C845B6" w:rsidRDefault="00F1255C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Талап етілмейді</w:t>
      </w:r>
      <w:r w:rsidR="00C845B6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240545" w:rsidRPr="00240545" w:rsidRDefault="00C845B6" w:rsidP="00C845B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Жобаның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Қазақстан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Республикасы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қатысушысы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болып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табылатын</w:t>
      </w:r>
      <w:proofErr w:type="spellEnd"/>
      <w:r w:rsidR="0024054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C845B6" w:rsidRPr="00240545" w:rsidRDefault="00C845B6" w:rsidP="002405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халықаралық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шарттарға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Қазақстан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Республикасы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ратификациялаған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халықаралық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ұйымдардың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шешімдеріне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сәйкестігі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C845B6" w:rsidRPr="00240545" w:rsidRDefault="00C845B6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0545">
        <w:rPr>
          <w:rFonts w:ascii="Times New Roman" w:eastAsia="Calibri" w:hAnsi="Times New Roman" w:cs="Times New Roman"/>
          <w:sz w:val="28"/>
          <w:szCs w:val="28"/>
        </w:rPr>
        <w:t xml:space="preserve">Сәйкес </w:t>
      </w:r>
      <w:proofErr w:type="spellStart"/>
      <w:r w:rsidRPr="00240545">
        <w:rPr>
          <w:rFonts w:ascii="Times New Roman" w:eastAsia="Calibri" w:hAnsi="Times New Roman" w:cs="Times New Roman"/>
          <w:sz w:val="28"/>
          <w:szCs w:val="28"/>
        </w:rPr>
        <w:t>келеді</w:t>
      </w:r>
      <w:proofErr w:type="spellEnd"/>
      <w:r w:rsidRPr="0024054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40545" w:rsidRPr="00240545" w:rsidRDefault="00C845B6" w:rsidP="00C845B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Нормативтік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құқықтық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актінің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жобасын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енгізуге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байланысты</w:t>
      </w:r>
      <w:proofErr w:type="spellEnd"/>
      <w:r w:rsidRPr="00240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240545">
        <w:rPr>
          <w:rFonts w:ascii="Times New Roman" w:eastAsia="Calibri" w:hAnsi="Times New Roman" w:cs="Times New Roman"/>
          <w:b/>
          <w:sz w:val="28"/>
          <w:szCs w:val="28"/>
        </w:rPr>
        <w:t>жеке</w:t>
      </w:r>
      <w:proofErr w:type="spellEnd"/>
      <w:r w:rsidR="0024054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C845B6" w:rsidRPr="00240545" w:rsidRDefault="00C845B6" w:rsidP="002405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240545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кәсіпкерлік субъектілерінің шығындарын азайту және (немесе) көбейту нәтижелерін растайтын есептер.</w:t>
      </w:r>
    </w:p>
    <w:p w:rsidR="00C845B6" w:rsidRPr="00472DC6" w:rsidRDefault="00C845B6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72DC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Жоба жеке кәсіпкерлік субъектілерінің шығындарын азайтуға және (немесе) </w:t>
      </w:r>
      <w:r w:rsidR="00286223">
        <w:rPr>
          <w:rFonts w:ascii="Times New Roman" w:eastAsia="Calibri" w:hAnsi="Times New Roman" w:cs="Times New Roman"/>
          <w:sz w:val="28"/>
          <w:szCs w:val="28"/>
          <w:lang w:val="kk-KZ"/>
        </w:rPr>
        <w:t>ұлғайт</w:t>
      </w:r>
      <w:r w:rsidRPr="00472DC6">
        <w:rPr>
          <w:rFonts w:ascii="Times New Roman" w:eastAsia="Calibri" w:hAnsi="Times New Roman" w:cs="Times New Roman"/>
          <w:sz w:val="28"/>
          <w:szCs w:val="28"/>
          <w:lang w:val="kk-KZ"/>
        </w:rPr>
        <w:t>у</w:t>
      </w:r>
      <w:r w:rsidR="00286223">
        <w:rPr>
          <w:rFonts w:ascii="Times New Roman" w:eastAsia="Calibri" w:hAnsi="Times New Roman" w:cs="Times New Roman"/>
          <w:sz w:val="28"/>
          <w:szCs w:val="28"/>
          <w:lang w:val="kk-KZ"/>
        </w:rPr>
        <w:t>ға</w:t>
      </w:r>
      <w:r w:rsidRPr="00472DC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әке</w:t>
      </w:r>
      <w:r w:rsidR="00286223">
        <w:rPr>
          <w:rFonts w:ascii="Times New Roman" w:eastAsia="Calibri" w:hAnsi="Times New Roman" w:cs="Times New Roman"/>
          <w:sz w:val="28"/>
          <w:szCs w:val="28"/>
          <w:lang w:val="kk-KZ"/>
        </w:rPr>
        <w:t>п соқпайды</w:t>
      </w:r>
      <w:r w:rsidRPr="00472DC6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C845B6" w:rsidRPr="00472DC6" w:rsidRDefault="00C845B6" w:rsidP="00C84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C845B6" w:rsidRPr="00472DC6" w:rsidRDefault="00C845B6" w:rsidP="00C84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C845B6" w:rsidRPr="00C845B6" w:rsidRDefault="00C845B6" w:rsidP="00C845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</w:rPr>
        <w:t>Қазақстан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</w:rPr>
        <w:t>Республикасының</w:t>
      </w:r>
      <w:proofErr w:type="spellEnd"/>
    </w:p>
    <w:p w:rsidR="00C845B6" w:rsidRPr="00C845B6" w:rsidRDefault="00C845B6" w:rsidP="00C845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</w:rPr>
        <w:t>Қаржы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</w:rPr>
        <w:t>министрі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845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845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845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845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845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845B6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М.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</w:rPr>
        <w:t>Такиев</w:t>
      </w:r>
      <w:proofErr w:type="spellEnd"/>
    </w:p>
    <w:p w:rsidR="00C845B6" w:rsidRPr="00C845B6" w:rsidRDefault="00C845B6" w:rsidP="00C84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45B6" w:rsidRPr="00C845B6" w:rsidRDefault="00C845B6" w:rsidP="00C845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0CBF" w:rsidRPr="000C5DC2" w:rsidRDefault="00A10CBF" w:rsidP="000B45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A10CBF" w:rsidRPr="000C5DC2" w:rsidSect="00C0136F">
      <w:headerReference w:type="default" r:id="rId7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839" w:rsidRDefault="00033839">
      <w:pPr>
        <w:spacing w:after="0" w:line="240" w:lineRule="auto"/>
      </w:pPr>
      <w:r>
        <w:separator/>
      </w:r>
    </w:p>
  </w:endnote>
  <w:endnote w:type="continuationSeparator" w:id="0">
    <w:p w:rsidR="00033839" w:rsidRDefault="0003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839" w:rsidRDefault="00033839">
      <w:pPr>
        <w:spacing w:after="0" w:line="240" w:lineRule="auto"/>
      </w:pPr>
      <w:r>
        <w:separator/>
      </w:r>
    </w:p>
  </w:footnote>
  <w:footnote w:type="continuationSeparator" w:id="0">
    <w:p w:rsidR="00033839" w:rsidRDefault="00033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21033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0136F" w:rsidRPr="00C0136F" w:rsidRDefault="00C0136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013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013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013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84DD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013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0136F" w:rsidRDefault="00C0136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349A4"/>
    <w:multiLevelType w:val="multilevel"/>
    <w:tmpl w:val="99668B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EB0880"/>
    <w:multiLevelType w:val="hybridMultilevel"/>
    <w:tmpl w:val="7D602CBE"/>
    <w:lvl w:ilvl="0" w:tplc="CEFC4912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7D5D03"/>
    <w:multiLevelType w:val="multilevel"/>
    <w:tmpl w:val="19F416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00553B"/>
    <w:multiLevelType w:val="multilevel"/>
    <w:tmpl w:val="08B207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CB53BE"/>
    <w:multiLevelType w:val="multilevel"/>
    <w:tmpl w:val="EB281D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051FBE"/>
    <w:multiLevelType w:val="multilevel"/>
    <w:tmpl w:val="07965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E65282"/>
    <w:multiLevelType w:val="hybridMultilevel"/>
    <w:tmpl w:val="9998DA02"/>
    <w:lvl w:ilvl="0" w:tplc="997CD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5A9"/>
    <w:rsid w:val="00031F01"/>
    <w:rsid w:val="00033839"/>
    <w:rsid w:val="000477DF"/>
    <w:rsid w:val="000B45A9"/>
    <w:rsid w:val="000C40DE"/>
    <w:rsid w:val="000C5DC2"/>
    <w:rsid w:val="00240545"/>
    <w:rsid w:val="0025004D"/>
    <w:rsid w:val="00260E43"/>
    <w:rsid w:val="00286223"/>
    <w:rsid w:val="002A4BEF"/>
    <w:rsid w:val="00341C3B"/>
    <w:rsid w:val="003E5311"/>
    <w:rsid w:val="003F0D28"/>
    <w:rsid w:val="00472DC6"/>
    <w:rsid w:val="00485A74"/>
    <w:rsid w:val="00673D4B"/>
    <w:rsid w:val="006913B2"/>
    <w:rsid w:val="00697442"/>
    <w:rsid w:val="008306BB"/>
    <w:rsid w:val="0093261C"/>
    <w:rsid w:val="009473E9"/>
    <w:rsid w:val="009D5FD1"/>
    <w:rsid w:val="00A10CBF"/>
    <w:rsid w:val="00A53E9A"/>
    <w:rsid w:val="00AA5210"/>
    <w:rsid w:val="00B10F7C"/>
    <w:rsid w:val="00B84DD0"/>
    <w:rsid w:val="00BB1C7F"/>
    <w:rsid w:val="00BD4205"/>
    <w:rsid w:val="00C0136F"/>
    <w:rsid w:val="00C845B6"/>
    <w:rsid w:val="00D20E17"/>
    <w:rsid w:val="00DC6C06"/>
    <w:rsid w:val="00F1255C"/>
    <w:rsid w:val="00F67BD3"/>
    <w:rsid w:val="00FA543B"/>
    <w:rsid w:val="00FD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E20653"/>
  <w15:docId w15:val="{BDAA89CC-BBDC-4300-9FC7-873CE3AF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43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5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43B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673D4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qFormat/>
    <w:rsid w:val="00673D4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C01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136F"/>
    <w:rPr>
      <w:lang w:val="ru-RU"/>
    </w:rPr>
  </w:style>
  <w:style w:type="paragraph" w:styleId="a9">
    <w:name w:val="footer"/>
    <w:basedOn w:val="a"/>
    <w:link w:val="aa"/>
    <w:uiPriority w:val="99"/>
    <w:unhideWhenUsed/>
    <w:rsid w:val="00C01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136F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Саметова Акилбековна</dc:creator>
  <cp:lastModifiedBy>Канабатырова Ардак Аскаровна</cp:lastModifiedBy>
  <cp:revision>23</cp:revision>
  <cp:lastPrinted>2025-08-07T09:17:00Z</cp:lastPrinted>
  <dcterms:created xsi:type="dcterms:W3CDTF">2025-08-13T16:00:00Z</dcterms:created>
  <dcterms:modified xsi:type="dcterms:W3CDTF">2025-08-25T12:45:00Z</dcterms:modified>
</cp:coreProperties>
</file>